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F5" w:rsidRPr="006205D4" w:rsidRDefault="003D2BD2" w:rsidP="006205D4">
      <w:pPr>
        <w:jc w:val="center"/>
        <w:rPr>
          <w:b/>
          <w:sz w:val="28"/>
          <w:szCs w:val="28"/>
        </w:rPr>
      </w:pPr>
      <w:r w:rsidRPr="003D2BD2">
        <w:rPr>
          <w:b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in;margin-top:36pt;width:324pt;height:49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" stroked="f">
            <v:textbox inset="0,0,0,0">
              <w:txbxContent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>
                    <w:t xml:space="preserve">   </w:t>
                  </w:r>
                  <w:r w:rsidRPr="00C16337">
                    <w:rPr>
                      <w:b/>
                      <w:color w:val="287828"/>
                    </w:rPr>
                    <w:t>H – 6300 Kalocsa, Obermayer tér 9.</w:t>
                  </w:r>
                </w:p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 xml:space="preserve">  </w:t>
                  </w:r>
                  <w:r>
                    <w:rPr>
                      <w:b/>
                      <w:color w:val="287828"/>
                    </w:rPr>
                    <w:t xml:space="preserve"> </w:t>
                  </w:r>
                  <w:r w:rsidRPr="00C16337">
                    <w:rPr>
                      <w:b/>
                      <w:color w:val="287828"/>
                    </w:rPr>
                    <w:t>Telefon: (36-78) 600 303  Fax: (36-78) 461 256</w:t>
                  </w:r>
                </w:p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 xml:space="preserve"> </w:t>
                  </w:r>
                  <w:r>
                    <w:rPr>
                      <w:b/>
                      <w:color w:val="287828"/>
                    </w:rPr>
                    <w:t xml:space="preserve"> </w:t>
                  </w:r>
                  <w:r w:rsidRPr="00C16337">
                    <w:rPr>
                      <w:b/>
                      <w:color w:val="287828"/>
                    </w:rPr>
                    <w:t xml:space="preserve"> e-mail: </w:t>
                  </w:r>
                  <w:hyperlink r:id="rId5" w:history="1">
                    <w:r w:rsidRPr="00C16337">
                      <w:rPr>
                        <w:rStyle w:val="Hiperhivatkozs"/>
                        <w:b/>
                        <w:color w:val="287828"/>
                        <w:u w:val="none"/>
                      </w:rPr>
                      <w:t>titkarsag@ctosz.hu</w:t>
                    </w:r>
                  </w:hyperlink>
                  <w:r>
                    <w:rPr>
                      <w:b/>
                      <w:color w:val="287828"/>
                    </w:rPr>
                    <w:t xml:space="preserve"> Web</w:t>
                  </w:r>
                  <w:r w:rsidRPr="00C16337">
                    <w:rPr>
                      <w:b/>
                      <w:color w:val="287828"/>
                    </w:rPr>
                    <w:t>: http://www.ctosz.hu</w:t>
                  </w:r>
                </w:p>
              </w:txbxContent>
            </v:textbox>
          </v:shape>
        </w:pict>
      </w:r>
      <w:r w:rsidR="00BB70E1" w:rsidRPr="00A4035E">
        <w:rPr>
          <w:b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-683895</wp:posOffset>
            </wp:positionV>
            <wp:extent cx="7329805" cy="1996440"/>
            <wp:effectExtent l="19050" t="0" r="4445" b="0"/>
            <wp:wrapSquare wrapText="bothSides"/>
            <wp:docPr id="7" name="Kép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CD" w:rsidRPr="00A4035E">
        <w:rPr>
          <w:b/>
          <w:sz w:val="28"/>
          <w:szCs w:val="28"/>
        </w:rPr>
        <w:t>A világ cukorpiacának helyzete</w:t>
      </w:r>
    </w:p>
    <w:p w:rsidR="004D2EF5" w:rsidRDefault="004D2EF5" w:rsidP="004D2EF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</w:t>
      </w:r>
      <w:r w:rsidRPr="00641424">
        <w:rPr>
          <w:sz w:val="28"/>
          <w:szCs w:val="28"/>
        </w:rPr>
        <w:t>fehér</w:t>
      </w:r>
      <w:r>
        <w:rPr>
          <w:sz w:val="28"/>
          <w:szCs w:val="28"/>
          <w:lang w:val="en-GB"/>
        </w:rPr>
        <w:t xml:space="preserve"> </w:t>
      </w:r>
      <w:r w:rsidRPr="00641424">
        <w:rPr>
          <w:sz w:val="28"/>
          <w:szCs w:val="28"/>
        </w:rPr>
        <w:t>és</w:t>
      </w:r>
      <w:r>
        <w:rPr>
          <w:sz w:val="28"/>
          <w:szCs w:val="28"/>
          <w:lang w:val="en-GB"/>
        </w:rPr>
        <w:t xml:space="preserve"> nyerscukor ára - 2011. December 21. és 2012. január 11. között –  a 2012. márciusi és 2012</w:t>
      </w:r>
      <w:r w:rsidR="00FF74F5">
        <w:rPr>
          <w:sz w:val="28"/>
          <w:szCs w:val="28"/>
          <w:lang w:val="en-GB"/>
        </w:rPr>
        <w:t>. májusi időszakra (amerikai dollárban =USD) a</w:t>
      </w:r>
      <w:r>
        <w:rPr>
          <w:sz w:val="28"/>
          <w:szCs w:val="28"/>
          <w:lang w:val="en-GB"/>
        </w:rPr>
        <w:t xml:space="preserve"> tőzsdei jegyzése</w:t>
      </w:r>
      <w:r w:rsidR="00FF74F5">
        <w:rPr>
          <w:sz w:val="28"/>
          <w:szCs w:val="28"/>
          <w:lang w:val="en-GB"/>
        </w:rPr>
        <w:t>k szerint,</w:t>
      </w:r>
      <w:r>
        <w:rPr>
          <w:sz w:val="28"/>
          <w:szCs w:val="28"/>
          <w:lang w:val="en-GB"/>
        </w:rPr>
        <w:t xml:space="preserve"> enyhén </w:t>
      </w:r>
      <w:r w:rsidRPr="00641424">
        <w:rPr>
          <w:sz w:val="28"/>
          <w:szCs w:val="28"/>
        </w:rPr>
        <w:t>emelkedett</w:t>
      </w:r>
      <w:r>
        <w:rPr>
          <w:sz w:val="28"/>
          <w:szCs w:val="28"/>
          <w:lang w:val="en-GB"/>
        </w:rPr>
        <w:t>.</w:t>
      </w:r>
    </w:p>
    <w:p w:rsidR="00F9620F" w:rsidRDefault="004D2EF5" w:rsidP="004D2EF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Ez döntően annak tudható be, hogy az USA dollár erősödött mi</w:t>
      </w:r>
      <w:r w:rsidR="003E4E93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d az euróhoz, mind a brazil </w:t>
      </w:r>
      <w:r w:rsidRPr="002178F9">
        <w:rPr>
          <w:sz w:val="28"/>
          <w:szCs w:val="28"/>
        </w:rPr>
        <w:t>reálhoz</w:t>
      </w:r>
      <w:r>
        <w:rPr>
          <w:sz w:val="28"/>
          <w:szCs w:val="28"/>
          <w:lang w:val="en-GB"/>
        </w:rPr>
        <w:t xml:space="preserve"> </w:t>
      </w:r>
      <w:r w:rsidRPr="00641424">
        <w:rPr>
          <w:sz w:val="28"/>
          <w:szCs w:val="28"/>
        </w:rPr>
        <w:t>képest</w:t>
      </w:r>
      <w:r>
        <w:rPr>
          <w:sz w:val="28"/>
          <w:szCs w:val="28"/>
          <w:lang w:val="en-GB"/>
        </w:rPr>
        <w:t>.</w:t>
      </w:r>
    </w:p>
    <w:p w:rsidR="00F9620F" w:rsidRDefault="00F9620F" w:rsidP="00F9620F">
      <w:pPr>
        <w:pStyle w:val="Listaszerbekezds"/>
        <w:numPr>
          <w:ilvl w:val="0"/>
          <w:numId w:val="7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 EUR = 1.2718 USD (2012. január 11.)</w:t>
      </w:r>
    </w:p>
    <w:p w:rsidR="00F9620F" w:rsidRPr="002F0A7B" w:rsidRDefault="00F9620F" w:rsidP="00F9620F">
      <w:pPr>
        <w:pStyle w:val="Listaszerbekezds"/>
        <w:numPr>
          <w:ilvl w:val="0"/>
          <w:numId w:val="7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 EUR = 1.3054 USD (2011. </w:t>
      </w:r>
      <w:r w:rsidRPr="00641424">
        <w:rPr>
          <w:sz w:val="28"/>
          <w:szCs w:val="28"/>
        </w:rPr>
        <w:t>december</w:t>
      </w:r>
      <w:r>
        <w:rPr>
          <w:sz w:val="28"/>
          <w:szCs w:val="28"/>
          <w:lang w:val="en-GB"/>
        </w:rPr>
        <w:t xml:space="preserve"> 21.)</w:t>
      </w:r>
    </w:p>
    <w:p w:rsidR="00F9620F" w:rsidRPr="002F0A7B" w:rsidRDefault="00F9620F" w:rsidP="002F0A7B">
      <w:pPr>
        <w:pStyle w:val="Listaszerbekezds"/>
        <w:numPr>
          <w:ilvl w:val="0"/>
          <w:numId w:val="7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 USD = 1.80 BRA real (2012. január 11.)</w:t>
      </w:r>
    </w:p>
    <w:p w:rsidR="00F9620F" w:rsidRPr="00F9620F" w:rsidRDefault="00F9620F" w:rsidP="00F9620F">
      <w:pPr>
        <w:pStyle w:val="Listaszerbekezds"/>
        <w:numPr>
          <w:ilvl w:val="0"/>
          <w:numId w:val="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 USD = 1.86 BRA real (2011. December 21.)</w:t>
      </w:r>
    </w:p>
    <w:p w:rsidR="004D2EF5" w:rsidRDefault="004D2EF5" w:rsidP="004D2EF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</w:t>
      </w:r>
      <w:r w:rsidRPr="00641424">
        <w:rPr>
          <w:sz w:val="28"/>
          <w:szCs w:val="28"/>
        </w:rPr>
        <w:t>tőzsdei</w:t>
      </w:r>
      <w:r>
        <w:rPr>
          <w:sz w:val="28"/>
          <w:szCs w:val="28"/>
          <w:lang w:val="en-GB"/>
        </w:rPr>
        <w:t xml:space="preserve"> jegyzések alakulása:</w:t>
      </w:r>
    </w:p>
    <w:p w:rsidR="004D2EF5" w:rsidRDefault="004D2EF5" w:rsidP="004D2EF5">
      <w:pPr>
        <w:pStyle w:val="Listaszerbekezds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Fehér cukor:</w:t>
      </w:r>
    </w:p>
    <w:p w:rsidR="004D2EF5" w:rsidRDefault="004D2EF5" w:rsidP="004D2EF5">
      <w:pPr>
        <w:pStyle w:val="Listaszerbekezds"/>
        <w:numPr>
          <w:ilvl w:val="1"/>
          <w:numId w:val="5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2012. március</w:t>
      </w:r>
      <w:r w:rsidR="00C47D7C">
        <w:rPr>
          <w:sz w:val="28"/>
          <w:szCs w:val="28"/>
          <w:lang w:val="en-GB"/>
        </w:rPr>
        <w:t xml:space="preserve">   618 USD/</w:t>
      </w:r>
      <w:r>
        <w:rPr>
          <w:sz w:val="28"/>
          <w:szCs w:val="28"/>
          <w:lang w:val="en-GB"/>
        </w:rPr>
        <w:t>tonna (486,5 EUR/tonna</w:t>
      </w:r>
      <w:r w:rsidR="00C47D7C">
        <w:rPr>
          <w:sz w:val="28"/>
          <w:szCs w:val="28"/>
          <w:lang w:val="en-GB"/>
        </w:rPr>
        <w:t>, + 2,46 %)</w:t>
      </w:r>
    </w:p>
    <w:p w:rsidR="00C47D7C" w:rsidRDefault="00C47D7C" w:rsidP="004D2EF5">
      <w:pPr>
        <w:pStyle w:val="Listaszerbekezds"/>
        <w:numPr>
          <w:ilvl w:val="1"/>
          <w:numId w:val="5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2012. május      599 USD/tonna (471,1 EUR/tonna, + 0,60 %)</w:t>
      </w:r>
    </w:p>
    <w:p w:rsidR="00C47D7C" w:rsidRDefault="00C47D7C" w:rsidP="00C47D7C">
      <w:pPr>
        <w:pStyle w:val="Listaszerbekezds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Barna cukor:</w:t>
      </w:r>
    </w:p>
    <w:p w:rsidR="00C47D7C" w:rsidRDefault="00C47D7C" w:rsidP="002F0A7B">
      <w:pPr>
        <w:pStyle w:val="Listaszerbekezds"/>
        <w:numPr>
          <w:ilvl w:val="1"/>
          <w:numId w:val="5"/>
        </w:numPr>
        <w:ind w:left="108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2012. március  404,23 USD/tonna (410,7 EUR/tonna, + 1,6 %)</w:t>
      </w:r>
    </w:p>
    <w:p w:rsidR="00C47D7C" w:rsidRPr="005F2FA1" w:rsidRDefault="00C47D7C" w:rsidP="005F2FA1">
      <w:pPr>
        <w:pStyle w:val="Listaszerbekezds"/>
        <w:numPr>
          <w:ilvl w:val="1"/>
          <w:numId w:val="5"/>
        </w:numPr>
        <w:ind w:left="108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2012. május     397,24 USD/tonna (403,2 EUR/tonna, + 1,5 %)</w:t>
      </w:r>
    </w:p>
    <w:p w:rsidR="00C47D7C" w:rsidRPr="005F2FA1" w:rsidRDefault="00C47D7C" w:rsidP="005F2FA1">
      <w:pPr>
        <w:pStyle w:val="Listaszerbekezds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2F0A7B">
        <w:rPr>
          <w:sz w:val="28"/>
          <w:szCs w:val="28"/>
          <w:lang w:val="en-GB"/>
        </w:rPr>
        <w:t>A fehér cukor premium</w:t>
      </w:r>
      <w:r w:rsidR="002A5AC5" w:rsidRPr="002F0A7B">
        <w:rPr>
          <w:sz w:val="28"/>
          <w:szCs w:val="28"/>
          <w:lang w:val="en-GB"/>
        </w:rPr>
        <w:t xml:space="preserve"> (barna cukor fehér cukorrá</w:t>
      </w:r>
      <w:r w:rsidR="002170F0" w:rsidRPr="002F0A7B">
        <w:rPr>
          <w:sz w:val="28"/>
          <w:szCs w:val="28"/>
          <w:lang w:val="en-GB"/>
        </w:rPr>
        <w:t xml:space="preserve"> finomítása)</w:t>
      </w:r>
      <w:r w:rsidRPr="002F0A7B">
        <w:rPr>
          <w:sz w:val="28"/>
          <w:szCs w:val="28"/>
          <w:lang w:val="en-GB"/>
        </w:rPr>
        <w:t>:</w:t>
      </w:r>
    </w:p>
    <w:p w:rsidR="00C47D7C" w:rsidRPr="002F0A7B" w:rsidRDefault="002170F0" w:rsidP="002F0A7B">
      <w:pPr>
        <w:pStyle w:val="Listaszerbekezds"/>
        <w:numPr>
          <w:ilvl w:val="1"/>
          <w:numId w:val="6"/>
        </w:numPr>
        <w:jc w:val="both"/>
        <w:rPr>
          <w:sz w:val="28"/>
          <w:szCs w:val="28"/>
          <w:lang w:val="en-GB"/>
        </w:rPr>
      </w:pPr>
      <w:r w:rsidRPr="002F0A7B">
        <w:rPr>
          <w:sz w:val="28"/>
          <w:szCs w:val="28"/>
          <w:lang w:val="en-GB"/>
        </w:rPr>
        <w:t xml:space="preserve">2012. március:  100 </w:t>
      </w:r>
      <w:r w:rsidR="005C7654" w:rsidRPr="002F0A7B">
        <w:rPr>
          <w:sz w:val="28"/>
          <w:szCs w:val="28"/>
          <w:lang w:val="en-GB"/>
        </w:rPr>
        <w:t>USD/tonna</w:t>
      </w:r>
    </w:p>
    <w:p w:rsidR="00175461" w:rsidRPr="006205D4" w:rsidRDefault="005C7654" w:rsidP="006205D4">
      <w:pPr>
        <w:pStyle w:val="Listaszerbekezds"/>
        <w:numPr>
          <w:ilvl w:val="1"/>
          <w:numId w:val="6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2012. május:       90 USD/tonna</w:t>
      </w:r>
    </w:p>
    <w:p w:rsidR="00370BBD" w:rsidRDefault="00370BBD" w:rsidP="00A57517">
      <w:pPr>
        <w:jc w:val="both"/>
        <w:rPr>
          <w:sz w:val="28"/>
          <w:szCs w:val="28"/>
        </w:rPr>
      </w:pPr>
      <w:r w:rsidRPr="00370BBD">
        <w:rPr>
          <w:sz w:val="28"/>
          <w:szCs w:val="28"/>
          <w:u w:val="single"/>
        </w:rPr>
        <w:t>Kína:</w:t>
      </w:r>
      <w:r w:rsidR="00164CEC">
        <w:rPr>
          <w:sz w:val="28"/>
          <w:szCs w:val="28"/>
        </w:rPr>
        <w:t xml:space="preserve"> Az állami tartalékok az elmúlt időszakban a tendereztetés miatt jelentősen csökkentek, az állam a közel jövőben tervezi a tartalékok 2 millió tonnára való növelését</w:t>
      </w:r>
      <w:r w:rsidR="00922258">
        <w:rPr>
          <w:sz w:val="28"/>
          <w:szCs w:val="28"/>
        </w:rPr>
        <w:t>. A nagykereskedelmi ár ebben a relációban elérte az 1000 USD/tonna értéket.</w:t>
      </w:r>
      <w:r w:rsidR="0083644C">
        <w:rPr>
          <w:sz w:val="28"/>
          <w:szCs w:val="28"/>
        </w:rPr>
        <w:t xml:space="preserve"> </w:t>
      </w:r>
    </w:p>
    <w:p w:rsidR="0062430B" w:rsidRDefault="0062430B" w:rsidP="00A57517">
      <w:pPr>
        <w:jc w:val="both"/>
        <w:rPr>
          <w:sz w:val="28"/>
          <w:szCs w:val="28"/>
        </w:rPr>
      </w:pPr>
      <w:r w:rsidRPr="0062430B">
        <w:rPr>
          <w:sz w:val="28"/>
          <w:szCs w:val="28"/>
          <w:u w:val="single"/>
        </w:rPr>
        <w:t>Ukrajna:</w:t>
      </w:r>
      <w:r w:rsidR="00922258">
        <w:rPr>
          <w:sz w:val="28"/>
          <w:szCs w:val="28"/>
        </w:rPr>
        <w:t xml:space="preserve"> a 2011. évi cukorrépa betakarítása befejeződött, az előállított cukor mennyisége 2,3 millió tonna ez 50 %-al meghaladja az el</w:t>
      </w:r>
      <w:r w:rsidR="0011310C">
        <w:rPr>
          <w:sz w:val="28"/>
          <w:szCs w:val="28"/>
        </w:rPr>
        <w:t>őző évi termelést. A 2012. évi termőterületet 615 ezer hektár nagyságban tervezik, ami 70 ezer hektárral lenne több mint a 2011. évi, így a termést mintegy 20 millió tonna nagyságúra tervezik.</w:t>
      </w:r>
    </w:p>
    <w:p w:rsidR="00370BBD" w:rsidRPr="00A4035E" w:rsidRDefault="00BE295B" w:rsidP="00A57517">
      <w:pPr>
        <w:jc w:val="both"/>
        <w:rPr>
          <w:b/>
          <w:sz w:val="28"/>
          <w:szCs w:val="28"/>
        </w:rPr>
      </w:pPr>
      <w:r w:rsidRPr="00BE295B">
        <w:rPr>
          <w:sz w:val="28"/>
          <w:szCs w:val="28"/>
          <w:u w:val="single"/>
        </w:rPr>
        <w:t>Oroszország:</w:t>
      </w:r>
      <w:r w:rsidR="0011310C">
        <w:rPr>
          <w:sz w:val="28"/>
          <w:szCs w:val="28"/>
        </w:rPr>
        <w:t xml:space="preserve"> A cukorrépa feldolgozása várhatóan februárban fejeződik be.</w:t>
      </w:r>
      <w:r w:rsidR="001E0502">
        <w:rPr>
          <w:sz w:val="28"/>
          <w:szCs w:val="28"/>
        </w:rPr>
        <w:t xml:space="preserve"> Az előállított cukor mennyisége 2011. év végéig 4,68 millió tonna. A feldolgozást 77 cukorgyárban végezték és a kampány befejeztével 5,1 millió tonna cukor előállításával számolnak.</w:t>
      </w:r>
    </w:p>
    <w:p w:rsidR="00B23231" w:rsidRDefault="00B23231" w:rsidP="008B1FB0">
      <w:pPr>
        <w:jc w:val="both"/>
        <w:rPr>
          <w:sz w:val="28"/>
          <w:szCs w:val="28"/>
        </w:rPr>
      </w:pPr>
    </w:p>
    <w:p w:rsidR="008B1FB0" w:rsidRPr="007261F8" w:rsidRDefault="00164CEC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Kalocsa, 2012. január </w:t>
      </w:r>
      <w:r w:rsidR="00100CBA" w:rsidRPr="007261F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A4035E" w:rsidRPr="007261F8">
        <w:rPr>
          <w:sz w:val="28"/>
          <w:szCs w:val="28"/>
        </w:rPr>
        <w:t>.</w:t>
      </w:r>
    </w:p>
    <w:p w:rsidR="00B23231" w:rsidRDefault="00B23231" w:rsidP="00B23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4035E" w:rsidRPr="007261F8">
        <w:rPr>
          <w:sz w:val="28"/>
          <w:szCs w:val="28"/>
        </w:rPr>
        <w:t>Kelemen István</w:t>
      </w:r>
    </w:p>
    <w:p w:rsidR="00A4035E" w:rsidRPr="007261F8" w:rsidRDefault="00B23231" w:rsidP="00B23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035E" w:rsidRPr="007261F8">
        <w:rPr>
          <w:sz w:val="28"/>
          <w:szCs w:val="28"/>
        </w:rPr>
        <w:t>főtitkár</w:t>
      </w:r>
    </w:p>
    <w:sectPr w:rsidR="00A4035E" w:rsidRPr="007261F8" w:rsidSect="003A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AF"/>
    <w:multiLevelType w:val="hybridMultilevel"/>
    <w:tmpl w:val="852C7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4E31"/>
    <w:multiLevelType w:val="hybridMultilevel"/>
    <w:tmpl w:val="B042739E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2DDB"/>
    <w:multiLevelType w:val="hybridMultilevel"/>
    <w:tmpl w:val="ADE0F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5E61"/>
    <w:multiLevelType w:val="hybridMultilevel"/>
    <w:tmpl w:val="B308B4F4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7633"/>
    <w:multiLevelType w:val="hybridMultilevel"/>
    <w:tmpl w:val="40682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A46A3"/>
    <w:multiLevelType w:val="hybridMultilevel"/>
    <w:tmpl w:val="384E6A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A7317"/>
    <w:multiLevelType w:val="hybridMultilevel"/>
    <w:tmpl w:val="2A823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B59E4"/>
    <w:multiLevelType w:val="hybridMultilevel"/>
    <w:tmpl w:val="7A907684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425"/>
  <w:characterSpacingControl w:val="doNotCompress"/>
  <w:compat/>
  <w:rsids>
    <w:rsidRoot w:val="00136D03"/>
    <w:rsid w:val="000220FA"/>
    <w:rsid w:val="00056D87"/>
    <w:rsid w:val="00081D1A"/>
    <w:rsid w:val="000F7EE1"/>
    <w:rsid w:val="00100CBA"/>
    <w:rsid w:val="0011310C"/>
    <w:rsid w:val="00136D03"/>
    <w:rsid w:val="001517A6"/>
    <w:rsid w:val="00164CEC"/>
    <w:rsid w:val="00175461"/>
    <w:rsid w:val="00184A3F"/>
    <w:rsid w:val="001E0502"/>
    <w:rsid w:val="001E5504"/>
    <w:rsid w:val="00213C22"/>
    <w:rsid w:val="002170F0"/>
    <w:rsid w:val="002178F9"/>
    <w:rsid w:val="00251E59"/>
    <w:rsid w:val="00287B44"/>
    <w:rsid w:val="002A5AC5"/>
    <w:rsid w:val="002D2E88"/>
    <w:rsid w:val="002F0A7B"/>
    <w:rsid w:val="003052F8"/>
    <w:rsid w:val="00362C23"/>
    <w:rsid w:val="00370BBD"/>
    <w:rsid w:val="003A5F46"/>
    <w:rsid w:val="003D0CB0"/>
    <w:rsid w:val="003D2BD2"/>
    <w:rsid w:val="003E4E93"/>
    <w:rsid w:val="004D2EF5"/>
    <w:rsid w:val="00512EFB"/>
    <w:rsid w:val="00520A00"/>
    <w:rsid w:val="00576617"/>
    <w:rsid w:val="00583A70"/>
    <w:rsid w:val="005859CD"/>
    <w:rsid w:val="005C7654"/>
    <w:rsid w:val="005C7E22"/>
    <w:rsid w:val="005F0510"/>
    <w:rsid w:val="005F2FA1"/>
    <w:rsid w:val="006205D4"/>
    <w:rsid w:val="0062430B"/>
    <w:rsid w:val="00641424"/>
    <w:rsid w:val="00653058"/>
    <w:rsid w:val="00670F6D"/>
    <w:rsid w:val="006F24C1"/>
    <w:rsid w:val="007261F8"/>
    <w:rsid w:val="00794001"/>
    <w:rsid w:val="00822E6A"/>
    <w:rsid w:val="0083644C"/>
    <w:rsid w:val="008A60D0"/>
    <w:rsid w:val="008B1FB0"/>
    <w:rsid w:val="008B3FD8"/>
    <w:rsid w:val="008C3200"/>
    <w:rsid w:val="00905D4F"/>
    <w:rsid w:val="00922258"/>
    <w:rsid w:val="009429E7"/>
    <w:rsid w:val="00A14802"/>
    <w:rsid w:val="00A4035E"/>
    <w:rsid w:val="00A446E1"/>
    <w:rsid w:val="00A57517"/>
    <w:rsid w:val="00A73913"/>
    <w:rsid w:val="00AA7FED"/>
    <w:rsid w:val="00AD45E8"/>
    <w:rsid w:val="00AF1012"/>
    <w:rsid w:val="00B23231"/>
    <w:rsid w:val="00B276FE"/>
    <w:rsid w:val="00B33025"/>
    <w:rsid w:val="00B8042E"/>
    <w:rsid w:val="00BA1627"/>
    <w:rsid w:val="00BB70E1"/>
    <w:rsid w:val="00BC46C0"/>
    <w:rsid w:val="00BE295B"/>
    <w:rsid w:val="00C05A33"/>
    <w:rsid w:val="00C06DF5"/>
    <w:rsid w:val="00C16337"/>
    <w:rsid w:val="00C41BAA"/>
    <w:rsid w:val="00C47D7C"/>
    <w:rsid w:val="00C676F0"/>
    <w:rsid w:val="00C84F44"/>
    <w:rsid w:val="00CC06A4"/>
    <w:rsid w:val="00CD719C"/>
    <w:rsid w:val="00D40AE3"/>
    <w:rsid w:val="00D61C1F"/>
    <w:rsid w:val="00ED5866"/>
    <w:rsid w:val="00F9620F"/>
    <w:rsid w:val="00FC7200"/>
    <w:rsid w:val="00FF5BB8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itkarsag@ctosz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ka\Application%20Data\Microsoft\Sablonok\CTOSZ%20levelpapir-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CTOSZ levelpapir-1</Template>
  <TotalTime>1</TotalTime>
  <Pages>1</Pages>
  <Words>286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ddd</vt:lpstr>
    </vt:vector>
  </TitlesOfParts>
  <Company/>
  <LinksUpToDate>false</LinksUpToDate>
  <CharactersWithSpaces>1926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mailto:titkarsag@ctosz.hu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creator>Romsics Jutka</dc:creator>
  <cp:lastModifiedBy>Kelemen István</cp:lastModifiedBy>
  <cp:revision>2</cp:revision>
  <cp:lastPrinted>2012-01-30T08:41:00Z</cp:lastPrinted>
  <dcterms:created xsi:type="dcterms:W3CDTF">2012-01-30T12:58:00Z</dcterms:created>
  <dcterms:modified xsi:type="dcterms:W3CDTF">2012-01-30T12:58:00Z</dcterms:modified>
</cp:coreProperties>
</file>